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B6E43F" w14:textId="683D551B" w:rsidR="002749B8" w:rsidRPr="002749B8" w:rsidRDefault="002749B8" w:rsidP="002749B8">
      <w:pPr>
        <w:jc w:val="center"/>
        <w:rPr>
          <w:rFonts w:eastAsiaTheme="minorHAnsi"/>
          <w:b/>
          <w:bCs/>
          <w:caps/>
          <w:lang w:eastAsia="en-US"/>
        </w:rPr>
      </w:pPr>
      <w:r w:rsidRPr="002749B8">
        <w:rPr>
          <w:rFonts w:eastAsiaTheme="minorHAnsi"/>
          <w:b/>
          <w:bCs/>
          <w:caps/>
          <w:lang w:val="en-US" w:eastAsia="en-US"/>
        </w:rPr>
        <w:t>DINAMINĖ PIRKIMO SISTEM</w:t>
      </w:r>
      <w:r w:rsidR="000A7225">
        <w:rPr>
          <w:rFonts w:eastAsiaTheme="minorHAnsi"/>
          <w:b/>
          <w:bCs/>
          <w:caps/>
          <w:lang w:val="en-US" w:eastAsia="en-US"/>
        </w:rPr>
        <w:t>A</w:t>
      </w:r>
      <w:r w:rsidRPr="002749B8">
        <w:rPr>
          <w:rFonts w:eastAsiaTheme="minorHAnsi"/>
          <w:b/>
          <w:bCs/>
          <w:caps/>
          <w:lang w:val="en-US" w:eastAsia="en-US"/>
        </w:rPr>
        <w:t xml:space="preserve"> </w:t>
      </w:r>
      <w:r w:rsidR="000A7225">
        <w:rPr>
          <w:rFonts w:eastAsiaTheme="minorHAnsi"/>
          <w:b/>
          <w:bCs/>
          <w:caps/>
          <w:lang w:val="en-US" w:eastAsia="en-US"/>
        </w:rPr>
        <w:t xml:space="preserve">NR. </w:t>
      </w:r>
      <w:r w:rsidR="007F26E4">
        <w:rPr>
          <w:rFonts w:eastAsiaTheme="minorHAnsi"/>
          <w:b/>
          <w:bCs/>
          <w:caps/>
          <w:lang w:val="en-US" w:eastAsia="en-US"/>
        </w:rPr>
        <w:t>6</w:t>
      </w:r>
      <w:r w:rsidR="001A73AF">
        <w:rPr>
          <w:rFonts w:eastAsiaTheme="minorHAnsi"/>
          <w:b/>
          <w:bCs/>
          <w:caps/>
          <w:lang w:val="en-US" w:eastAsia="en-US"/>
        </w:rPr>
        <w:t>09972</w:t>
      </w:r>
      <w:r w:rsidR="000A7225" w:rsidRPr="000A7225">
        <w:rPr>
          <w:rFonts w:eastAsiaTheme="minorHAnsi"/>
          <w:b/>
          <w:bCs/>
          <w:caps/>
          <w:lang w:val="en-US" w:eastAsia="en-US"/>
        </w:rPr>
        <w:t xml:space="preserve"> </w:t>
      </w:r>
      <w:r w:rsidRPr="002749B8">
        <w:rPr>
          <w:rFonts w:eastAsiaTheme="minorHAnsi"/>
          <w:b/>
          <w:bCs/>
          <w:caps/>
          <w:lang w:eastAsia="en-US"/>
        </w:rPr>
        <w:t>„</w:t>
      </w:r>
      <w:r w:rsidR="001A73AF">
        <w:rPr>
          <w:rFonts w:eastAsiaTheme="minorHAnsi"/>
          <w:b/>
          <w:bCs/>
          <w:caps/>
          <w:lang w:eastAsia="en-US"/>
        </w:rPr>
        <w:t>kompiuterinės įrangos</w:t>
      </w:r>
      <w:r w:rsidR="007D442F">
        <w:rPr>
          <w:rFonts w:eastAsiaTheme="minorHAnsi"/>
          <w:b/>
          <w:bCs/>
          <w:caps/>
          <w:lang w:eastAsia="en-US"/>
        </w:rPr>
        <w:t xml:space="preserve"> </w:t>
      </w:r>
      <w:r w:rsidR="00720315">
        <w:rPr>
          <w:rFonts w:eastAsiaTheme="minorHAnsi"/>
          <w:b/>
          <w:bCs/>
          <w:caps/>
          <w:lang w:eastAsia="en-US"/>
        </w:rPr>
        <w:t>užsakymai</w:t>
      </w:r>
      <w:r w:rsidRPr="002749B8">
        <w:rPr>
          <w:rFonts w:eastAsiaTheme="minorHAnsi"/>
          <w:b/>
          <w:bCs/>
          <w:caps/>
          <w:lang w:val="en-US" w:eastAsia="en-US"/>
        </w:rPr>
        <w:t xml:space="preserve"> </w:t>
      </w:r>
      <w:r>
        <w:rPr>
          <w:rFonts w:eastAsiaTheme="minorHAnsi"/>
          <w:b/>
          <w:bCs/>
          <w:caps/>
          <w:lang w:val="en-US" w:eastAsia="en-US"/>
        </w:rPr>
        <w:t xml:space="preserve">per </w:t>
      </w:r>
      <w:r w:rsidRPr="002749B8">
        <w:rPr>
          <w:rFonts w:eastAsiaTheme="minorHAnsi"/>
          <w:b/>
          <w:bCs/>
          <w:caps/>
          <w:lang w:val="en-US" w:eastAsia="en-US"/>
        </w:rPr>
        <w:t xml:space="preserve">CPO LT elektroninį </w:t>
      </w:r>
      <w:proofErr w:type="gramStart"/>
      <w:r w:rsidRPr="002749B8">
        <w:rPr>
          <w:rFonts w:eastAsiaTheme="minorHAnsi"/>
          <w:b/>
          <w:bCs/>
          <w:caps/>
          <w:lang w:val="en-US" w:eastAsia="en-US"/>
        </w:rPr>
        <w:t>katalogą</w:t>
      </w:r>
      <w:r w:rsidRPr="002749B8">
        <w:rPr>
          <w:rFonts w:eastAsiaTheme="minorHAnsi"/>
          <w:b/>
          <w:bCs/>
          <w:caps/>
          <w:lang w:eastAsia="en-US"/>
        </w:rPr>
        <w:t>“</w:t>
      </w:r>
      <w:proofErr w:type="gramEnd"/>
    </w:p>
    <w:p w14:paraId="535E1408" w14:textId="77777777" w:rsidR="00390A90" w:rsidRDefault="00390A90" w:rsidP="002749B8">
      <w:pPr>
        <w:pStyle w:val="ListParagraph"/>
        <w:tabs>
          <w:tab w:val="left" w:pos="1701"/>
        </w:tabs>
        <w:ind w:left="0"/>
        <w:jc w:val="center"/>
        <w:rPr>
          <w:rFonts w:eastAsiaTheme="minorHAnsi"/>
          <w:b/>
          <w:bCs/>
          <w:lang w:val="en-US" w:eastAsia="en-US"/>
        </w:rPr>
      </w:pPr>
    </w:p>
    <w:p w14:paraId="6956F476" w14:textId="2B22F25B" w:rsidR="002749B8" w:rsidRDefault="00390A90" w:rsidP="00E64383">
      <w:pPr>
        <w:pStyle w:val="ListParagraph"/>
        <w:tabs>
          <w:tab w:val="left" w:pos="1701"/>
        </w:tabs>
        <w:ind w:left="0"/>
        <w:jc w:val="center"/>
        <w:rPr>
          <w:rFonts w:eastAsiaTheme="minorHAnsi"/>
          <w:b/>
          <w:bCs/>
          <w:lang w:val="en-US" w:eastAsia="en-US"/>
        </w:rPr>
      </w:pPr>
      <w:r>
        <w:rPr>
          <w:rFonts w:eastAsiaTheme="minorHAnsi"/>
          <w:b/>
          <w:bCs/>
          <w:lang w:val="en-US" w:eastAsia="en-US"/>
        </w:rPr>
        <w:t xml:space="preserve">DĖL </w:t>
      </w:r>
      <w:r w:rsidR="002749B8">
        <w:rPr>
          <w:rFonts w:eastAsiaTheme="minorHAnsi"/>
          <w:b/>
          <w:bCs/>
          <w:lang w:val="en-US" w:eastAsia="en-US"/>
        </w:rPr>
        <w:t xml:space="preserve">PIRKIMO SĄLYGŲ </w:t>
      </w:r>
      <w:r w:rsidR="002749B8" w:rsidRPr="002749B8">
        <w:rPr>
          <w:rFonts w:eastAsiaTheme="minorHAnsi"/>
          <w:b/>
          <w:bCs/>
          <w:lang w:val="en-US" w:eastAsia="en-US"/>
        </w:rPr>
        <w:t>PATIKSLINIM</w:t>
      </w:r>
      <w:r>
        <w:rPr>
          <w:rFonts w:eastAsiaTheme="minorHAnsi"/>
          <w:b/>
          <w:bCs/>
          <w:lang w:val="en-US" w:eastAsia="en-US"/>
        </w:rPr>
        <w:t>O</w:t>
      </w:r>
    </w:p>
    <w:p w14:paraId="156D43CC" w14:textId="77777777" w:rsidR="002749B8" w:rsidRDefault="002749B8" w:rsidP="002749B8">
      <w:pPr>
        <w:pStyle w:val="ListParagraph"/>
        <w:tabs>
          <w:tab w:val="left" w:pos="1701"/>
        </w:tabs>
        <w:ind w:left="0" w:firstLine="1276"/>
        <w:jc w:val="both"/>
        <w:rPr>
          <w:color w:val="000000"/>
        </w:rPr>
      </w:pPr>
    </w:p>
    <w:p w14:paraId="4AF226A7" w14:textId="77777777" w:rsidR="00A7662D" w:rsidRDefault="00A7662D" w:rsidP="002749B8">
      <w:pPr>
        <w:pStyle w:val="ListParagraph"/>
        <w:tabs>
          <w:tab w:val="left" w:pos="1701"/>
        </w:tabs>
        <w:ind w:left="0" w:firstLine="1276"/>
        <w:jc w:val="both"/>
        <w:rPr>
          <w:color w:val="000000"/>
        </w:rPr>
      </w:pPr>
    </w:p>
    <w:p w14:paraId="2683BB09" w14:textId="77777777" w:rsidR="00AE1C66" w:rsidRPr="00AE1C66" w:rsidRDefault="00AE1C66" w:rsidP="00AE1C66">
      <w:pPr>
        <w:tabs>
          <w:tab w:val="left" w:pos="1701"/>
        </w:tabs>
        <w:ind w:firstLine="1276"/>
        <w:contextualSpacing/>
        <w:jc w:val="both"/>
        <w:rPr>
          <w:color w:val="000000"/>
          <w:lang w:val="en-US"/>
        </w:rPr>
      </w:pPr>
      <w:r w:rsidRPr="00AE1C66">
        <w:rPr>
          <w:color w:val="000000"/>
        </w:rPr>
        <w:t>Viešoji įstaiga CPO LT (toliau – CPO LT) informuoja, kad 2024 m. lapkričio 12 d. priimtas Lietuvos Respublikos viešųjų pirkimų įstatymo Nr. I-1491 46 straipsnio pakeitimo įstatymas Nr. XIV-3149</w:t>
      </w:r>
      <w:r w:rsidRPr="00AE1C66">
        <w:rPr>
          <w:color w:val="000000"/>
          <w:vertAlign w:val="superscript"/>
        </w:rPr>
        <w:footnoteReference w:id="1"/>
      </w:r>
      <w:r w:rsidRPr="00AE1C66">
        <w:rPr>
          <w:color w:val="000000"/>
        </w:rPr>
        <w:t xml:space="preserve"> (toliau – Pakeitimo įstatymas), kuriuo Viešųjų pirkimų įstatymo 46 straipsnis papildytas 2</w:t>
      </w:r>
      <w:r w:rsidRPr="00AE1C66">
        <w:rPr>
          <w:color w:val="000000"/>
          <w:vertAlign w:val="superscript"/>
        </w:rPr>
        <w:t>1</w:t>
      </w:r>
      <w:r w:rsidRPr="00AE1C66">
        <w:rPr>
          <w:color w:val="000000"/>
        </w:rPr>
        <w:t> dalimi (nauju tiekėjų pašalinimo pagrindu):</w:t>
      </w:r>
    </w:p>
    <w:p w14:paraId="26AB13CD" w14:textId="77777777" w:rsidR="00AE1C66" w:rsidRPr="00AE1C66" w:rsidRDefault="00AE1C66" w:rsidP="00AE1C66">
      <w:pPr>
        <w:tabs>
          <w:tab w:val="left" w:pos="1701"/>
        </w:tabs>
        <w:ind w:firstLine="1276"/>
        <w:contextualSpacing/>
        <w:jc w:val="both"/>
        <w:rPr>
          <w:color w:val="000000"/>
        </w:rPr>
      </w:pPr>
      <w:r w:rsidRPr="00AE1C66">
        <w:rPr>
          <w:color w:val="000000"/>
        </w:rPr>
        <w:t>„2</w:t>
      </w:r>
      <w:r w:rsidRPr="00AE1C66">
        <w:rPr>
          <w:color w:val="000000"/>
          <w:vertAlign w:val="superscript"/>
        </w:rPr>
        <w:t>1</w:t>
      </w:r>
      <w:r w:rsidRPr="00AE1C66">
        <w:rPr>
          <w:color w:val="000000"/>
        </w:rPr>
        <w:t>. Perkančioji organizacija pašalina tiekėją iš pirkimo procedūros, jeigu tiekėjas yra neatlikęs jam paskirtos baudžiamojo poveikio priemonės – uždraudimo juridiniam asmeniui dalyvauti viešuosiuose pirkimuose.“</w:t>
      </w:r>
    </w:p>
    <w:p w14:paraId="0C23568C" w14:textId="77777777" w:rsidR="00AE1C66" w:rsidRPr="00AE1C66" w:rsidRDefault="00AE1C66" w:rsidP="00AE1C66">
      <w:pPr>
        <w:tabs>
          <w:tab w:val="left" w:pos="1701"/>
        </w:tabs>
        <w:ind w:firstLine="1276"/>
        <w:contextualSpacing/>
        <w:jc w:val="both"/>
        <w:rPr>
          <w:color w:val="000000"/>
        </w:rPr>
      </w:pPr>
      <w:r w:rsidRPr="00AE1C66">
        <w:rPr>
          <w:color w:val="000000"/>
        </w:rPr>
        <w:t>Viešųjų pirkimų tarnyba 2025-01-29 paskelbė informacinį pranešimą</w:t>
      </w:r>
      <w:r w:rsidRPr="00AE1C66">
        <w:rPr>
          <w:color w:val="000000"/>
          <w:vertAlign w:val="superscript"/>
        </w:rPr>
        <w:footnoteReference w:id="2"/>
      </w:r>
      <w:r w:rsidRPr="00AE1C66">
        <w:rPr>
          <w:color w:val="000000"/>
        </w:rPr>
        <w:t xml:space="preserve"> (toliau – VPT pranešimas), kuriame nurodė, kad siekdami patvirtinti, kad neturi šio pašalinimo pagrindo, tiekėjai  informaciją nurodo tik Europos bendrojo viešųjų pirkimų dokumento (toliau – EBVPD) III dalies D2 punkte (t. y. daugiau jokių dokumentų iš Lietuvoje registruotų tiekėjų nereikalaujama, užsienio šalyse registruoti tiekėjai tikrinami įprasta tvarka kaip ir dėl kitų pašalinimo pagrindų).</w:t>
      </w:r>
    </w:p>
    <w:p w14:paraId="42BBFFBE" w14:textId="77777777" w:rsidR="00AE1C66" w:rsidRPr="00AE1C66" w:rsidRDefault="00AE1C66" w:rsidP="00AE1C66">
      <w:pPr>
        <w:tabs>
          <w:tab w:val="left" w:pos="1701"/>
        </w:tabs>
        <w:ind w:firstLine="1276"/>
        <w:contextualSpacing/>
        <w:jc w:val="both"/>
        <w:rPr>
          <w:color w:val="000000"/>
        </w:rPr>
      </w:pPr>
      <w:r w:rsidRPr="00AE1C66">
        <w:rPr>
          <w:color w:val="000000"/>
        </w:rPr>
        <w:t>Vadovaujantis Pakeitimo įstatymo 2 straipsniu, aukščiau nurodyti Viešųjų pirkimų įstatymo pakeitimai įsigalioja 2025 m. vasario 1 d. ir, remiantis VPT pranešimu, naujai nurodytas tiekėjų pašalinimo pagrindas turi būti taikomas tiek nuo 2025-02-01 naujai pradedamuose pirkimuose, tiek tuose pirkimuose, kurie jau yra pradėti, bet iki šios datos neužbaigti, įskaitant konkrečius pirkimus pagal dinamines pirkimų sistemas (toliau – DPS) bei atnaujinto varžymosi procedūras, vykdomas pagal sudarytas preliminariąsias sutartis. Įgyvendinant Pakeitimo įstatymą, Viešųjų pirkimų įstatymo 46 straipsnio 2</w:t>
      </w:r>
      <w:r w:rsidRPr="00AE1C66">
        <w:rPr>
          <w:color w:val="000000"/>
          <w:vertAlign w:val="superscript"/>
        </w:rPr>
        <w:t xml:space="preserve">1 </w:t>
      </w:r>
      <w:r w:rsidRPr="00AE1C66">
        <w:rPr>
          <w:color w:val="000000"/>
        </w:rPr>
        <w:t xml:space="preserve">dalyje nurodytas pašalinimo pagrindas įtrauktas į DPS sukūrimo sąlygas, atliekant neesminį DPS sukūrimo sąlygų patikslinimą (pridedama). </w:t>
      </w:r>
    </w:p>
    <w:p w14:paraId="414EEF6B" w14:textId="77777777" w:rsidR="00AE1C66" w:rsidRPr="00AE1C66" w:rsidRDefault="00AE1C66" w:rsidP="00AE1C66">
      <w:pPr>
        <w:tabs>
          <w:tab w:val="left" w:pos="1701"/>
        </w:tabs>
        <w:ind w:firstLine="1276"/>
        <w:contextualSpacing/>
        <w:jc w:val="both"/>
        <w:rPr>
          <w:color w:val="000000"/>
        </w:rPr>
      </w:pPr>
      <w:r w:rsidRPr="00AE1C66">
        <w:rPr>
          <w:color w:val="000000"/>
        </w:rPr>
        <w:t>Tiekėjai, norintys prisijungti prie DPS, teikdami paraiškas, vadovaujasi atliktais DPS sukūrimo sąlygų patikslinimais.</w:t>
      </w:r>
    </w:p>
    <w:p w14:paraId="0C43BC15" w14:textId="77777777" w:rsidR="00AE1C66" w:rsidRPr="00AE1C66" w:rsidRDefault="00AE1C66" w:rsidP="00AE1C66">
      <w:pPr>
        <w:tabs>
          <w:tab w:val="left" w:pos="1701"/>
        </w:tabs>
        <w:ind w:firstLine="1276"/>
        <w:contextualSpacing/>
        <w:jc w:val="both"/>
        <w:rPr>
          <w:color w:val="000000"/>
        </w:rPr>
      </w:pPr>
    </w:p>
    <w:p w14:paraId="1D932DCC" w14:textId="77777777" w:rsidR="00AE1C66" w:rsidRPr="00AE1C66" w:rsidRDefault="00AE1C66" w:rsidP="00AE1C66">
      <w:pPr>
        <w:tabs>
          <w:tab w:val="left" w:pos="1701"/>
        </w:tabs>
        <w:ind w:firstLine="1276"/>
        <w:contextualSpacing/>
        <w:jc w:val="both"/>
        <w:rPr>
          <w:color w:val="000000"/>
        </w:rPr>
      </w:pPr>
      <w:r w:rsidRPr="00AE1C66">
        <w:rPr>
          <w:color w:val="000000"/>
        </w:rPr>
        <w:t>Tikslinamos sekančios DPS sąlygos:</w:t>
      </w:r>
    </w:p>
    <w:tbl>
      <w:tblPr>
        <w:tblStyle w:val="TableGrid"/>
        <w:tblW w:w="10065" w:type="dxa"/>
        <w:tblInd w:w="-5" w:type="dxa"/>
        <w:tblLook w:val="04A0" w:firstRow="1" w:lastRow="0" w:firstColumn="1" w:lastColumn="0" w:noHBand="0" w:noVBand="1"/>
      </w:tblPr>
      <w:tblGrid>
        <w:gridCol w:w="816"/>
        <w:gridCol w:w="2942"/>
        <w:gridCol w:w="6307"/>
      </w:tblGrid>
      <w:tr w:rsidR="00AE1C66" w:rsidRPr="00AE1C66" w14:paraId="33250D8C" w14:textId="77777777" w:rsidTr="00AE1C66">
        <w:tc>
          <w:tcPr>
            <w:tcW w:w="532" w:type="dxa"/>
          </w:tcPr>
          <w:p w14:paraId="3250BF7B" w14:textId="77777777" w:rsidR="00AE1C66" w:rsidRPr="00AE1C66" w:rsidRDefault="00AE1C66" w:rsidP="00AE1C66">
            <w:pPr>
              <w:widowControl w:val="0"/>
              <w:tabs>
                <w:tab w:val="left" w:pos="993"/>
              </w:tabs>
              <w:jc w:val="both"/>
              <w:rPr>
                <w:color w:val="000000"/>
              </w:rPr>
            </w:pPr>
            <w:r w:rsidRPr="00AE1C66">
              <w:rPr>
                <w:color w:val="000000"/>
              </w:rPr>
              <w:t>Eil.nr.</w:t>
            </w:r>
          </w:p>
        </w:tc>
        <w:tc>
          <w:tcPr>
            <w:tcW w:w="3012" w:type="dxa"/>
          </w:tcPr>
          <w:p w14:paraId="5ECE9963" w14:textId="77777777" w:rsidR="00AE1C66" w:rsidRPr="00AE1C66" w:rsidRDefault="00AE1C66" w:rsidP="00AE1C66">
            <w:pPr>
              <w:widowControl w:val="0"/>
              <w:tabs>
                <w:tab w:val="left" w:pos="993"/>
              </w:tabs>
              <w:jc w:val="both"/>
              <w:rPr>
                <w:color w:val="000000"/>
              </w:rPr>
            </w:pPr>
            <w:r w:rsidRPr="00AE1C66">
              <w:rPr>
                <w:color w:val="000000"/>
              </w:rPr>
              <w:t>Pirkimo dokumentų dalis, punktas</w:t>
            </w:r>
          </w:p>
        </w:tc>
        <w:tc>
          <w:tcPr>
            <w:tcW w:w="6521" w:type="dxa"/>
          </w:tcPr>
          <w:p w14:paraId="36DF64A6" w14:textId="77777777" w:rsidR="00AE1C66" w:rsidRPr="00AE1C66" w:rsidRDefault="00AE1C66" w:rsidP="00AE1C66">
            <w:pPr>
              <w:widowControl w:val="0"/>
              <w:tabs>
                <w:tab w:val="left" w:pos="993"/>
              </w:tabs>
              <w:jc w:val="both"/>
              <w:rPr>
                <w:color w:val="000000"/>
              </w:rPr>
            </w:pPr>
            <w:r w:rsidRPr="00AE1C66">
              <w:rPr>
                <w:color w:val="000000"/>
              </w:rPr>
              <w:t>Patikslinimas (pažymėta raudonai)</w:t>
            </w:r>
          </w:p>
        </w:tc>
      </w:tr>
      <w:tr w:rsidR="00AE1C66" w:rsidRPr="00AE1C66" w14:paraId="225A5A0F" w14:textId="77777777" w:rsidTr="00AE1C66">
        <w:tc>
          <w:tcPr>
            <w:tcW w:w="532" w:type="dxa"/>
          </w:tcPr>
          <w:p w14:paraId="2F857426" w14:textId="77777777" w:rsidR="00AE1C66" w:rsidRPr="00AE1C66" w:rsidRDefault="00AE1C66" w:rsidP="00AE1C66">
            <w:pPr>
              <w:widowControl w:val="0"/>
              <w:numPr>
                <w:ilvl w:val="0"/>
                <w:numId w:val="9"/>
              </w:numPr>
              <w:tabs>
                <w:tab w:val="left" w:pos="993"/>
              </w:tabs>
              <w:contextualSpacing/>
              <w:jc w:val="both"/>
              <w:rPr>
                <w:color w:val="000000"/>
              </w:rPr>
            </w:pPr>
          </w:p>
        </w:tc>
        <w:tc>
          <w:tcPr>
            <w:tcW w:w="3012" w:type="dxa"/>
          </w:tcPr>
          <w:p w14:paraId="2DC5A9CD" w14:textId="77777777" w:rsidR="00AE1C66" w:rsidRPr="00AE1C66" w:rsidRDefault="00AE1C66" w:rsidP="00AE1C66">
            <w:pPr>
              <w:widowControl w:val="0"/>
              <w:tabs>
                <w:tab w:val="left" w:pos="993"/>
              </w:tabs>
              <w:jc w:val="both"/>
              <w:rPr>
                <w:color w:val="000000"/>
              </w:rPr>
            </w:pPr>
            <w:r w:rsidRPr="00AE1C66">
              <w:rPr>
                <w:color w:val="000000"/>
              </w:rPr>
              <w:t xml:space="preserve">A dalies „Nurodymai dalyviams“ 1 priedas </w:t>
            </w:r>
          </w:p>
        </w:tc>
        <w:tc>
          <w:tcPr>
            <w:tcW w:w="6521" w:type="dxa"/>
          </w:tcPr>
          <w:p w14:paraId="130FE8B4" w14:textId="77777777" w:rsidR="00AE1C66" w:rsidRPr="00AE1C66" w:rsidRDefault="00AE1C66" w:rsidP="00AE1C66">
            <w:pPr>
              <w:jc w:val="both"/>
              <w:rPr>
                <w:color w:val="000000"/>
              </w:rPr>
            </w:pPr>
            <w:r w:rsidRPr="00AE1C66">
              <w:rPr>
                <w:color w:val="000000"/>
              </w:rPr>
              <w:t xml:space="preserve">Įterpiama nauja eilutė Eil. Nr. 3, atitinkamai pakeičiant esamų punktų numeraciją: </w:t>
            </w:r>
          </w:p>
          <w:p w14:paraId="645F02F3" w14:textId="77777777" w:rsidR="00AE1C66" w:rsidRPr="00AE1C66" w:rsidRDefault="00AE1C66" w:rsidP="00AE1C66">
            <w:pPr>
              <w:jc w:val="both"/>
              <w:rPr>
                <w:color w:val="000000"/>
              </w:rPr>
            </w:pPr>
            <w:r w:rsidRPr="00AE1C66">
              <w:rPr>
                <w:color w:val="000000"/>
              </w:rPr>
              <w:t>stulpelyje „Tiekėjo pašalinimo pagrindai“ nurodomas tekstas „</w:t>
            </w:r>
            <w:r w:rsidRPr="00AE1C66">
              <w:rPr>
                <w:color w:val="FF0000"/>
              </w:rPr>
              <w:t>Tiekėjas šalinamas iš pirkimo procedūrų, jei tiekėjas yra neatlikęs jam paskirtos baudžiamojo poveikio priemonės – uždraudimo juridiniam asmeniui dalyvauti viešuosiuose pirkimuose</w:t>
            </w:r>
            <w:r w:rsidRPr="00AE1C66">
              <w:rPr>
                <w:color w:val="000000"/>
              </w:rPr>
              <w:t>“;</w:t>
            </w:r>
          </w:p>
          <w:p w14:paraId="2C012202" w14:textId="77777777" w:rsidR="00AE1C66" w:rsidRPr="00AE1C66" w:rsidRDefault="00AE1C66" w:rsidP="00AE1C66">
            <w:pPr>
              <w:jc w:val="both"/>
              <w:rPr>
                <w:color w:val="000000"/>
              </w:rPr>
            </w:pPr>
            <w:r w:rsidRPr="00AE1C66">
              <w:rPr>
                <w:color w:val="000000"/>
              </w:rPr>
              <w:t>stulpelyje „VPĮ straipsnis, dalis, punktas bei EBVPD formos dalis“ nurodomas tekstas „</w:t>
            </w:r>
            <w:r w:rsidRPr="00AE1C66">
              <w:rPr>
                <w:b/>
                <w:bCs/>
                <w:color w:val="FF0000"/>
                <w:lang w:eastAsia="en-US"/>
              </w:rPr>
              <w:t>VPĮ 46 straipsnio 2</w:t>
            </w:r>
            <w:r w:rsidRPr="00AE1C66">
              <w:rPr>
                <w:b/>
                <w:bCs/>
                <w:color w:val="FF0000"/>
                <w:vertAlign w:val="superscript"/>
                <w:lang w:eastAsia="en-US"/>
              </w:rPr>
              <w:t>1</w:t>
            </w:r>
            <w:r w:rsidRPr="00AE1C66">
              <w:rPr>
                <w:b/>
                <w:bCs/>
                <w:color w:val="FF0000"/>
                <w:lang w:eastAsia="en-US"/>
              </w:rPr>
              <w:t xml:space="preserve"> dalis </w:t>
            </w:r>
            <w:r w:rsidRPr="00AE1C66">
              <w:rPr>
                <w:rFonts w:eastAsia="Calibri"/>
                <w:color w:val="FF0000"/>
              </w:rPr>
              <w:t>EBVPD III dalies D2 punktas</w:t>
            </w:r>
            <w:r w:rsidRPr="00AE1C66">
              <w:rPr>
                <w:color w:val="000000"/>
              </w:rPr>
              <w:t>“;</w:t>
            </w:r>
          </w:p>
          <w:p w14:paraId="428278A0" w14:textId="77777777" w:rsidR="00AE1C66" w:rsidRPr="00AE1C66" w:rsidRDefault="00AE1C66" w:rsidP="00AE1C66">
            <w:pPr>
              <w:jc w:val="both"/>
              <w:rPr>
                <w:color w:val="000000"/>
              </w:rPr>
            </w:pPr>
            <w:r w:rsidRPr="00AE1C66">
              <w:rPr>
                <w:color w:val="000000"/>
              </w:rPr>
              <w:t>stulpelyje „Dokumentai, kuriuos turi pateikti tiekėjas, siekiantis įrodyti jo pašalinimo pagrindų nebuvimą“ nurodomas tekstas „</w:t>
            </w:r>
            <w:r w:rsidRPr="00AE1C66">
              <w:rPr>
                <w:color w:val="FF0000"/>
              </w:rPr>
              <w:t xml:space="preserve">Pateikiama su paraiška: EBVPD. Iš Lietuvoje įsteigtų subjektų </w:t>
            </w:r>
            <w:r w:rsidRPr="00AE1C66">
              <w:rPr>
                <w:color w:val="FF0000"/>
              </w:rPr>
              <w:lastRenderedPageBreak/>
              <w:t>įrodančių nereikalaujama pateikti papildomų dokumentų dėl atitikties šiam pašalinimo pagrindui įrodymo.</w:t>
            </w:r>
            <w:r w:rsidRPr="00AE1C66">
              <w:rPr>
                <w:color w:val="000000"/>
              </w:rPr>
              <w:t>“</w:t>
            </w:r>
          </w:p>
        </w:tc>
      </w:tr>
      <w:tr w:rsidR="00AE1C66" w:rsidRPr="00AE1C66" w14:paraId="7FD382F9" w14:textId="77777777" w:rsidTr="00AE1C66">
        <w:tc>
          <w:tcPr>
            <w:tcW w:w="532" w:type="dxa"/>
          </w:tcPr>
          <w:p w14:paraId="7F3DB34F" w14:textId="77777777" w:rsidR="00AE1C66" w:rsidRPr="00AE1C66" w:rsidRDefault="00AE1C66" w:rsidP="00AE1C66">
            <w:pPr>
              <w:widowControl w:val="0"/>
              <w:numPr>
                <w:ilvl w:val="0"/>
                <w:numId w:val="9"/>
              </w:numPr>
              <w:tabs>
                <w:tab w:val="left" w:pos="993"/>
              </w:tabs>
              <w:ind w:left="457"/>
              <w:contextualSpacing/>
              <w:jc w:val="both"/>
              <w:rPr>
                <w:color w:val="000000"/>
              </w:rPr>
            </w:pPr>
          </w:p>
        </w:tc>
        <w:tc>
          <w:tcPr>
            <w:tcW w:w="3012" w:type="dxa"/>
          </w:tcPr>
          <w:p w14:paraId="7D14D0EF" w14:textId="77777777" w:rsidR="00AE1C66" w:rsidRPr="00AE1C66" w:rsidRDefault="00AE1C66" w:rsidP="00AE1C66">
            <w:pPr>
              <w:widowControl w:val="0"/>
              <w:tabs>
                <w:tab w:val="left" w:pos="993"/>
              </w:tabs>
              <w:jc w:val="both"/>
              <w:rPr>
                <w:color w:val="000000"/>
              </w:rPr>
            </w:pPr>
            <w:r w:rsidRPr="00AE1C66">
              <w:rPr>
                <w:color w:val="000000"/>
              </w:rPr>
              <w:t>A dalies „Nurodymai dalyviams“ 3 priedas</w:t>
            </w:r>
          </w:p>
        </w:tc>
        <w:tc>
          <w:tcPr>
            <w:tcW w:w="6521" w:type="dxa"/>
          </w:tcPr>
          <w:p w14:paraId="22A06F1D" w14:textId="77777777" w:rsidR="00AE1C66" w:rsidRPr="00AE1C66" w:rsidRDefault="00AE1C66" w:rsidP="00AE1C66">
            <w:pPr>
              <w:jc w:val="both"/>
              <w:rPr>
                <w:color w:val="000000"/>
              </w:rPr>
            </w:pPr>
            <w:r w:rsidRPr="00AE1C66">
              <w:rPr>
                <w:color w:val="000000"/>
              </w:rPr>
              <w:t>Pateikiama aktuali atnaujinta Europos bendrojo viešųjų pirkimų dokumento versija.</w:t>
            </w:r>
          </w:p>
        </w:tc>
      </w:tr>
      <w:tr w:rsidR="00AE1C66" w:rsidRPr="00AE1C66" w14:paraId="7B2299FD" w14:textId="77777777" w:rsidTr="00AE1C66">
        <w:tc>
          <w:tcPr>
            <w:tcW w:w="532" w:type="dxa"/>
          </w:tcPr>
          <w:p w14:paraId="705489AF" w14:textId="77777777" w:rsidR="00AE1C66" w:rsidRPr="00AE1C66" w:rsidRDefault="00AE1C66" w:rsidP="00AE1C66">
            <w:pPr>
              <w:widowControl w:val="0"/>
              <w:numPr>
                <w:ilvl w:val="0"/>
                <w:numId w:val="9"/>
              </w:numPr>
              <w:tabs>
                <w:tab w:val="left" w:pos="993"/>
              </w:tabs>
              <w:ind w:left="457"/>
              <w:contextualSpacing/>
              <w:jc w:val="both"/>
              <w:rPr>
                <w:color w:val="000000"/>
              </w:rPr>
            </w:pPr>
          </w:p>
        </w:tc>
        <w:tc>
          <w:tcPr>
            <w:tcW w:w="3012" w:type="dxa"/>
          </w:tcPr>
          <w:p w14:paraId="7632E8E5" w14:textId="77777777" w:rsidR="00AE1C66" w:rsidRPr="00AE1C66" w:rsidRDefault="00AE1C66" w:rsidP="00AE1C66">
            <w:pPr>
              <w:widowControl w:val="0"/>
              <w:tabs>
                <w:tab w:val="left" w:pos="993"/>
              </w:tabs>
              <w:jc w:val="both"/>
              <w:rPr>
                <w:color w:val="000000"/>
              </w:rPr>
            </w:pPr>
            <w:r w:rsidRPr="00AE1C66">
              <w:rPr>
                <w:color w:val="000000"/>
              </w:rPr>
              <w:t>A dalies „Nurodymai dalyviams“ 11.2 p.</w:t>
            </w:r>
          </w:p>
        </w:tc>
        <w:tc>
          <w:tcPr>
            <w:tcW w:w="6521" w:type="dxa"/>
          </w:tcPr>
          <w:p w14:paraId="1A1D8FCE" w14:textId="77777777" w:rsidR="00AE1C66" w:rsidRPr="00AE1C66" w:rsidRDefault="00AE1C66" w:rsidP="00AE1C66">
            <w:pPr>
              <w:jc w:val="both"/>
              <w:rPr>
                <w:color w:val="000000"/>
              </w:rPr>
            </w:pPr>
            <w:r w:rsidRPr="00AE1C66">
              <w:rPr>
                <w:color w:val="000000"/>
              </w:rPr>
              <w:t xml:space="preserve">Patikslinti 11.2 p. apibrėžimą: „11.2 Tiekėjas, pageidaujantis remtis kitų ūkio subjektų pajėgumais, privalo juos nurodyti paraiškoje. Tiekėjas, nenurodęs, jog remiasi kitų ūkio subjektų pajėgumais (kvalifikacija), tačiau pats neatitinka šiose pirkimo sąlygose nurodytų kvalifikacijos reikalavimų, neįgyja teisės po paraiškų pateikimo </w:t>
            </w:r>
            <w:r w:rsidRPr="00AE1C66">
              <w:rPr>
                <w:strike/>
                <w:color w:val="FF0000"/>
              </w:rPr>
              <w:t>termino pabaigos</w:t>
            </w:r>
            <w:r w:rsidRPr="00AE1C66">
              <w:rPr>
                <w:color w:val="000000"/>
              </w:rPr>
              <w:t xml:space="preserve"> pasitelkti (nurodyti) naujų subjektų tam, kad atitiktų kvalifikacijos reikalavimus.“</w:t>
            </w:r>
          </w:p>
        </w:tc>
      </w:tr>
    </w:tbl>
    <w:p w14:paraId="797A7C0A" w14:textId="77777777" w:rsidR="00AE1C66" w:rsidRPr="00AE1C66" w:rsidRDefault="00AE1C66" w:rsidP="00AE1C66">
      <w:pPr>
        <w:tabs>
          <w:tab w:val="left" w:pos="1701"/>
        </w:tabs>
        <w:ind w:firstLine="1276"/>
        <w:contextualSpacing/>
        <w:jc w:val="both"/>
        <w:rPr>
          <w:color w:val="000000"/>
        </w:rPr>
      </w:pPr>
    </w:p>
    <w:p w14:paraId="6AF572A8" w14:textId="77777777" w:rsidR="00AE1C66" w:rsidRPr="00AE1C66" w:rsidRDefault="00AE1C66" w:rsidP="00AE1C66">
      <w:pPr>
        <w:tabs>
          <w:tab w:val="left" w:pos="1701"/>
        </w:tabs>
        <w:ind w:firstLine="1276"/>
        <w:contextualSpacing/>
        <w:jc w:val="both"/>
        <w:rPr>
          <w:color w:val="000000"/>
        </w:rPr>
      </w:pPr>
      <w:r w:rsidRPr="00AE1C66">
        <w:rPr>
          <w:color w:val="000000"/>
        </w:rPr>
        <w:t>Pirkimo dokumentų pakeitimai aktualūs nuo 2025-02-01.</w:t>
      </w:r>
    </w:p>
    <w:p w14:paraId="653C8DF1" w14:textId="77777777" w:rsidR="00AE1C66" w:rsidRPr="00AE1C66" w:rsidRDefault="00AE1C66" w:rsidP="00AE1C66">
      <w:pPr>
        <w:tabs>
          <w:tab w:val="left" w:pos="1701"/>
        </w:tabs>
        <w:ind w:firstLine="1276"/>
        <w:contextualSpacing/>
        <w:jc w:val="both"/>
        <w:rPr>
          <w:color w:val="000000"/>
        </w:rPr>
      </w:pPr>
      <w:r w:rsidRPr="00AE1C66">
        <w:rPr>
          <w:color w:val="000000"/>
        </w:rPr>
        <w:t>CVP IS šio pirkimo dokumentų skiltyje taip pat patalpintos atnaujintų dokumentų bylos su minėtais patikslinimais.</w:t>
      </w:r>
    </w:p>
    <w:p w14:paraId="5F1E3A94" w14:textId="77777777" w:rsidR="00AE1C66" w:rsidRPr="00AE1C66" w:rsidRDefault="00AE1C66" w:rsidP="00AE1C66">
      <w:pPr>
        <w:tabs>
          <w:tab w:val="left" w:pos="1701"/>
        </w:tabs>
        <w:ind w:firstLine="1276"/>
        <w:contextualSpacing/>
        <w:jc w:val="both"/>
        <w:rPr>
          <w:color w:val="000000"/>
        </w:rPr>
      </w:pPr>
    </w:p>
    <w:p w14:paraId="25BA2C6A" w14:textId="77777777" w:rsidR="00AE1C66" w:rsidRPr="00AE1C66" w:rsidRDefault="00AE1C66" w:rsidP="00AE1C66">
      <w:pPr>
        <w:tabs>
          <w:tab w:val="left" w:pos="1701"/>
        </w:tabs>
        <w:ind w:firstLine="1276"/>
        <w:contextualSpacing/>
        <w:jc w:val="both"/>
        <w:rPr>
          <w:color w:val="000000"/>
          <w:lang w:val="en-US"/>
        </w:rPr>
      </w:pPr>
      <w:r w:rsidRPr="00AE1C66">
        <w:rPr>
          <w:color w:val="000000"/>
          <w:lang w:val="en-US"/>
        </w:rPr>
        <w:t>PRIDEDAMA:</w:t>
      </w:r>
    </w:p>
    <w:p w14:paraId="7246A084" w14:textId="77777777" w:rsidR="00AE1C66" w:rsidRPr="00AE1C66" w:rsidRDefault="00AE1C66" w:rsidP="00AE1C66">
      <w:pPr>
        <w:numPr>
          <w:ilvl w:val="0"/>
          <w:numId w:val="8"/>
        </w:numPr>
        <w:tabs>
          <w:tab w:val="left" w:pos="1701"/>
        </w:tabs>
        <w:ind w:left="0" w:firstLine="1276"/>
        <w:contextualSpacing/>
        <w:jc w:val="both"/>
        <w:rPr>
          <w:color w:val="000000"/>
          <w:lang w:val="en-US"/>
        </w:rPr>
      </w:pPr>
      <w:r w:rsidRPr="00AE1C66">
        <w:rPr>
          <w:color w:val="000000"/>
        </w:rPr>
        <w:t>Aktuali pirkimo dokumentų A dalies „Nurodymai dalyviams“ redakcija;</w:t>
      </w:r>
    </w:p>
    <w:p w14:paraId="2E8C2F50" w14:textId="445471F9" w:rsidR="00AE1C66" w:rsidRPr="00AE1C66" w:rsidRDefault="00AE1C66" w:rsidP="00AE1C66">
      <w:pPr>
        <w:numPr>
          <w:ilvl w:val="0"/>
          <w:numId w:val="8"/>
        </w:numPr>
        <w:tabs>
          <w:tab w:val="left" w:pos="1701"/>
        </w:tabs>
        <w:ind w:left="0" w:firstLine="1276"/>
        <w:contextualSpacing/>
        <w:jc w:val="both"/>
        <w:rPr>
          <w:color w:val="000000"/>
          <w:lang w:val="en-US"/>
        </w:rPr>
      </w:pPr>
      <w:r w:rsidRPr="00AE1C66">
        <w:rPr>
          <w:color w:val="000000"/>
        </w:rPr>
        <w:t>EBVPD (XML formatu).</w:t>
      </w:r>
    </w:p>
    <w:p w14:paraId="1B2785A7" w14:textId="5D453D7B" w:rsidR="00AE1C66" w:rsidRDefault="00AE1C66" w:rsidP="00AE1C66">
      <w:pPr>
        <w:pStyle w:val="ListParagraph"/>
        <w:tabs>
          <w:tab w:val="left" w:pos="1701"/>
        </w:tabs>
        <w:ind w:left="0" w:firstLine="1276"/>
        <w:jc w:val="both"/>
        <w:rPr>
          <w:color w:val="000000"/>
        </w:rPr>
      </w:pPr>
    </w:p>
    <w:p w14:paraId="4FB1AD0A" w14:textId="77777777" w:rsidR="00AE1C66" w:rsidRDefault="00AE1C66" w:rsidP="007D442F">
      <w:pPr>
        <w:pStyle w:val="ListParagraph"/>
        <w:tabs>
          <w:tab w:val="left" w:pos="1701"/>
        </w:tabs>
        <w:ind w:left="0" w:firstLine="1276"/>
        <w:jc w:val="both"/>
        <w:rPr>
          <w:color w:val="000000"/>
        </w:rPr>
      </w:pPr>
    </w:p>
    <w:p w14:paraId="1F43413E" w14:textId="77777777" w:rsidR="00A7662D" w:rsidRDefault="00A7662D" w:rsidP="00A7662D">
      <w:pPr>
        <w:tabs>
          <w:tab w:val="left" w:pos="1701"/>
        </w:tabs>
        <w:jc w:val="both"/>
        <w:rPr>
          <w:color w:val="000000"/>
        </w:rPr>
      </w:pPr>
    </w:p>
    <w:p w14:paraId="0AE77537" w14:textId="77777777" w:rsidR="00A7662D" w:rsidRPr="00A7662D" w:rsidRDefault="00A7662D" w:rsidP="00A7662D">
      <w:pPr>
        <w:tabs>
          <w:tab w:val="left" w:pos="1701"/>
        </w:tabs>
        <w:jc w:val="both"/>
        <w:rPr>
          <w:color w:val="000000"/>
        </w:rPr>
      </w:pPr>
    </w:p>
    <w:p w14:paraId="0BA1C9BD" w14:textId="26CA9388" w:rsidR="000531B2" w:rsidRPr="000531B2" w:rsidRDefault="000531B2">
      <w:pPr>
        <w:rPr>
          <w:sz w:val="23"/>
          <w:szCs w:val="23"/>
        </w:rPr>
      </w:pPr>
      <w:r w:rsidRPr="000531B2">
        <w:rPr>
          <w:sz w:val="23"/>
          <w:szCs w:val="23"/>
        </w:rPr>
        <w:t>VšĮ CPO LT viešojo pirkimo komisija</w:t>
      </w:r>
    </w:p>
    <w:sectPr w:rsidR="000531B2" w:rsidRPr="000531B2" w:rsidSect="00AE1C66">
      <w:headerReference w:type="default" r:id="rId8"/>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975077" w14:textId="77777777" w:rsidR="00552CE6" w:rsidRDefault="00552CE6" w:rsidP="00720315">
      <w:r>
        <w:separator/>
      </w:r>
    </w:p>
  </w:endnote>
  <w:endnote w:type="continuationSeparator" w:id="0">
    <w:p w14:paraId="49BFA1B9" w14:textId="77777777" w:rsidR="00552CE6" w:rsidRDefault="00552CE6" w:rsidP="00720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43958" w14:textId="77777777" w:rsidR="00552CE6" w:rsidRDefault="00552CE6" w:rsidP="00720315">
      <w:r>
        <w:separator/>
      </w:r>
    </w:p>
  </w:footnote>
  <w:footnote w:type="continuationSeparator" w:id="0">
    <w:p w14:paraId="69420546" w14:textId="77777777" w:rsidR="00552CE6" w:rsidRDefault="00552CE6" w:rsidP="00720315">
      <w:r>
        <w:continuationSeparator/>
      </w:r>
    </w:p>
  </w:footnote>
  <w:footnote w:id="1">
    <w:p w14:paraId="11647686" w14:textId="77777777" w:rsidR="00AE1C66" w:rsidRPr="00C51E29" w:rsidRDefault="00AE1C66" w:rsidP="00AE1C66">
      <w:pPr>
        <w:pStyle w:val="FootnoteText"/>
      </w:pPr>
      <w:r>
        <w:rPr>
          <w:rStyle w:val="FootnoteReference"/>
        </w:rPr>
        <w:footnoteRef/>
      </w:r>
      <w:r>
        <w:t xml:space="preserve"> </w:t>
      </w:r>
      <w:hyperlink r:id="rId1" w:history="1">
        <w:r w:rsidRPr="00854FE8">
          <w:rPr>
            <w:rStyle w:val="Hyperlink"/>
          </w:rPr>
          <w:t>https://www.e-tar.lt/portal/lt/legalAct/3956df62a73311ef90b5ee8931e5ce5e</w:t>
        </w:r>
      </w:hyperlink>
      <w:r>
        <w:t xml:space="preserve"> </w:t>
      </w:r>
    </w:p>
  </w:footnote>
  <w:footnote w:id="2">
    <w:p w14:paraId="5623BCDC" w14:textId="614BBF8C" w:rsidR="00AE1C66" w:rsidRPr="003E64EE" w:rsidRDefault="00AE1C66" w:rsidP="00AE1C66">
      <w:pPr>
        <w:pStyle w:val="FootnoteText"/>
      </w:pPr>
      <w:r>
        <w:rPr>
          <w:rStyle w:val="FootnoteReference"/>
        </w:rPr>
        <w:footnoteRef/>
      </w:r>
      <w:r>
        <w:t xml:space="preserve"> </w:t>
      </w:r>
      <w:hyperlink r:id="rId2" w:history="1">
        <w:r w:rsidR="001A73AF" w:rsidRPr="00480B03">
          <w:rPr>
            <w:rStyle w:val="Hyperlink"/>
          </w:rPr>
          <w:t>https://vpt.lrv.lt/lt/naujienos-3/nuo-2025-02-01-isigalioja-nauja-pasalinimo-pagrindas/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8738342"/>
      <w:docPartObj>
        <w:docPartGallery w:val="Page Numbers (Top of Page)"/>
        <w:docPartUnique/>
      </w:docPartObj>
    </w:sdtPr>
    <w:sdtEndPr>
      <w:rPr>
        <w:noProof/>
      </w:rPr>
    </w:sdtEndPr>
    <w:sdtContent>
      <w:p w14:paraId="130BB3BA" w14:textId="05DF13C9" w:rsidR="00720315" w:rsidRDefault="00720315">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1C6DFACD" w14:textId="77777777" w:rsidR="00720315" w:rsidRDefault="007203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FA7F8F"/>
    <w:multiLevelType w:val="hybridMultilevel"/>
    <w:tmpl w:val="082279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9D8301A"/>
    <w:multiLevelType w:val="hybridMultilevel"/>
    <w:tmpl w:val="082279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7965D5C"/>
    <w:multiLevelType w:val="hybridMultilevel"/>
    <w:tmpl w:val="082279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3014876"/>
    <w:multiLevelType w:val="hybridMultilevel"/>
    <w:tmpl w:val="147C2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C30192"/>
    <w:multiLevelType w:val="hybridMultilevel"/>
    <w:tmpl w:val="082279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E3B7B54"/>
    <w:multiLevelType w:val="hybridMultilevel"/>
    <w:tmpl w:val="1E8094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F83169B"/>
    <w:multiLevelType w:val="hybridMultilevel"/>
    <w:tmpl w:val="341A3B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07D571F"/>
    <w:multiLevelType w:val="hybridMultilevel"/>
    <w:tmpl w:val="082279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73960C94"/>
    <w:multiLevelType w:val="hybridMultilevel"/>
    <w:tmpl w:val="8F565794"/>
    <w:lvl w:ilvl="0" w:tplc="009EF1AC">
      <w:start w:val="1"/>
      <w:numFmt w:val="decimal"/>
      <w:pStyle w:val="Pastabnumeruotas"/>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16cid:durableId="2069838254">
    <w:abstractNumId w:val="5"/>
  </w:num>
  <w:num w:numId="2" w16cid:durableId="1958484343">
    <w:abstractNumId w:val="2"/>
  </w:num>
  <w:num w:numId="3" w16cid:durableId="236718649">
    <w:abstractNumId w:val="0"/>
  </w:num>
  <w:num w:numId="4" w16cid:durableId="1612199134">
    <w:abstractNumId w:val="8"/>
  </w:num>
  <w:num w:numId="5" w16cid:durableId="83037539">
    <w:abstractNumId w:val="3"/>
  </w:num>
  <w:num w:numId="6" w16cid:durableId="224490147">
    <w:abstractNumId w:val="1"/>
  </w:num>
  <w:num w:numId="7" w16cid:durableId="347489817">
    <w:abstractNumId w:val="7"/>
  </w:num>
  <w:num w:numId="8" w16cid:durableId="4093912">
    <w:abstractNumId w:val="6"/>
  </w:num>
  <w:num w:numId="9" w16cid:durableId="159123536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31B2"/>
    <w:rsid w:val="000531B2"/>
    <w:rsid w:val="000A7225"/>
    <w:rsid w:val="0011069B"/>
    <w:rsid w:val="001A73AF"/>
    <w:rsid w:val="001C6466"/>
    <w:rsid w:val="00205084"/>
    <w:rsid w:val="0021424C"/>
    <w:rsid w:val="002749B8"/>
    <w:rsid w:val="00326E91"/>
    <w:rsid w:val="00390A90"/>
    <w:rsid w:val="00407068"/>
    <w:rsid w:val="004A7988"/>
    <w:rsid w:val="004B76C8"/>
    <w:rsid w:val="004C084D"/>
    <w:rsid w:val="004E73C3"/>
    <w:rsid w:val="00545A7A"/>
    <w:rsid w:val="00552CE6"/>
    <w:rsid w:val="00556AF6"/>
    <w:rsid w:val="005C46AC"/>
    <w:rsid w:val="005C69D3"/>
    <w:rsid w:val="007052F1"/>
    <w:rsid w:val="007124A9"/>
    <w:rsid w:val="00720315"/>
    <w:rsid w:val="007A2A23"/>
    <w:rsid w:val="007D442F"/>
    <w:rsid w:val="007F26E4"/>
    <w:rsid w:val="008C20C6"/>
    <w:rsid w:val="008C5DCB"/>
    <w:rsid w:val="00960FAF"/>
    <w:rsid w:val="00962C42"/>
    <w:rsid w:val="009F0C7B"/>
    <w:rsid w:val="00A7662D"/>
    <w:rsid w:val="00AD0AB5"/>
    <w:rsid w:val="00AE1C66"/>
    <w:rsid w:val="00AF625A"/>
    <w:rsid w:val="00B36FE1"/>
    <w:rsid w:val="00B52011"/>
    <w:rsid w:val="00B85089"/>
    <w:rsid w:val="00BB2388"/>
    <w:rsid w:val="00CD6FA1"/>
    <w:rsid w:val="00CF571B"/>
    <w:rsid w:val="00DA186B"/>
    <w:rsid w:val="00DC641C"/>
    <w:rsid w:val="00E64383"/>
    <w:rsid w:val="00EE0AD9"/>
    <w:rsid w:val="00FF31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B967B"/>
  <w15:chartTrackingRefBased/>
  <w15:docId w15:val="{2C3E3795-1AC1-4C4C-ADCC-A3429FD30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31B2"/>
    <w:pPr>
      <w:spacing w:after="0" w:line="240" w:lineRule="auto"/>
    </w:pPr>
    <w:rPr>
      <w:rFonts w:ascii="Times New Roman" w:eastAsia="Times New Roman" w:hAnsi="Times New Roman" w:cs="Times New Roman"/>
      <w:sz w:val="24"/>
      <w:szCs w:val="24"/>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07068"/>
    <w:pPr>
      <w:ind w:left="720"/>
      <w:contextualSpacing/>
    </w:pPr>
  </w:style>
  <w:style w:type="table" w:styleId="TableGrid">
    <w:name w:val="Table Grid"/>
    <w:basedOn w:val="TableNormal"/>
    <w:rsid w:val="0040706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20315"/>
    <w:pPr>
      <w:tabs>
        <w:tab w:val="center" w:pos="4680"/>
        <w:tab w:val="right" w:pos="9360"/>
      </w:tabs>
    </w:pPr>
  </w:style>
  <w:style w:type="character" w:customStyle="1" w:styleId="HeaderChar">
    <w:name w:val="Header Char"/>
    <w:basedOn w:val="DefaultParagraphFont"/>
    <w:link w:val="Header"/>
    <w:uiPriority w:val="99"/>
    <w:rsid w:val="00720315"/>
    <w:rPr>
      <w:rFonts w:ascii="Times New Roman" w:eastAsia="Times New Roman" w:hAnsi="Times New Roman" w:cs="Times New Roman"/>
      <w:sz w:val="24"/>
      <w:szCs w:val="24"/>
      <w:lang w:val="lt-LT" w:eastAsia="lt-LT"/>
    </w:rPr>
  </w:style>
  <w:style w:type="paragraph" w:styleId="Footer">
    <w:name w:val="footer"/>
    <w:basedOn w:val="Normal"/>
    <w:link w:val="FooterChar"/>
    <w:uiPriority w:val="99"/>
    <w:unhideWhenUsed/>
    <w:rsid w:val="00720315"/>
    <w:pPr>
      <w:tabs>
        <w:tab w:val="center" w:pos="4680"/>
        <w:tab w:val="right" w:pos="9360"/>
      </w:tabs>
    </w:pPr>
  </w:style>
  <w:style w:type="character" w:customStyle="1" w:styleId="FooterChar">
    <w:name w:val="Footer Char"/>
    <w:basedOn w:val="DefaultParagraphFont"/>
    <w:link w:val="Footer"/>
    <w:uiPriority w:val="99"/>
    <w:rsid w:val="00720315"/>
    <w:rPr>
      <w:rFonts w:ascii="Times New Roman" w:eastAsia="Times New Roman" w:hAnsi="Times New Roman" w:cs="Times New Roman"/>
      <w:sz w:val="24"/>
      <w:szCs w:val="24"/>
      <w:lang w:val="lt-LT" w:eastAsia="lt-LT"/>
    </w:rPr>
  </w:style>
  <w:style w:type="paragraph" w:customStyle="1" w:styleId="Pastabnumeruotas">
    <w:name w:val="Pastabų numeruotas"/>
    <w:basedOn w:val="Normal"/>
    <w:autoRedefine/>
    <w:rsid w:val="00556AF6"/>
    <w:pPr>
      <w:numPr>
        <w:numId w:val="4"/>
      </w:numPr>
      <w:spacing w:after="120"/>
      <w:jc w:val="both"/>
    </w:pPr>
    <w:rPr>
      <w:sz w:val="20"/>
      <w:szCs w:val="20"/>
    </w:rPr>
  </w:style>
  <w:style w:type="character" w:styleId="Hyperlink">
    <w:name w:val="Hyperlink"/>
    <w:uiPriority w:val="99"/>
    <w:rsid w:val="000A7225"/>
    <w:rPr>
      <w:color w:val="0000FF"/>
      <w:u w:val="single"/>
    </w:rPr>
  </w:style>
  <w:style w:type="paragraph" w:styleId="FootnoteText">
    <w:name w:val="footnote text"/>
    <w:basedOn w:val="Normal"/>
    <w:link w:val="FootnoteTextChar"/>
    <w:uiPriority w:val="99"/>
    <w:unhideWhenUsed/>
    <w:rsid w:val="00AE1C66"/>
    <w:rPr>
      <w:sz w:val="20"/>
      <w:szCs w:val="20"/>
      <w:lang w:val="en-GB" w:eastAsia="en-US"/>
    </w:rPr>
  </w:style>
  <w:style w:type="character" w:customStyle="1" w:styleId="FootnoteTextChar">
    <w:name w:val="Footnote Text Char"/>
    <w:basedOn w:val="DefaultParagraphFont"/>
    <w:link w:val="FootnoteText"/>
    <w:uiPriority w:val="99"/>
    <w:rsid w:val="00AE1C66"/>
    <w:rPr>
      <w:rFonts w:ascii="Times New Roman" w:eastAsia="Times New Roman" w:hAnsi="Times New Roman" w:cs="Times New Roman"/>
      <w:sz w:val="20"/>
      <w:szCs w:val="20"/>
      <w:lang w:val="en-GB"/>
    </w:rPr>
  </w:style>
  <w:style w:type="character" w:styleId="FootnoteReference">
    <w:name w:val="footnote reference"/>
    <w:basedOn w:val="DefaultParagraphFont"/>
    <w:uiPriority w:val="99"/>
    <w:unhideWhenUsed/>
    <w:rsid w:val="00AE1C66"/>
    <w:rPr>
      <w:vertAlign w:val="superscript"/>
    </w:rPr>
  </w:style>
  <w:style w:type="character" w:styleId="UnresolvedMention">
    <w:name w:val="Unresolved Mention"/>
    <w:basedOn w:val="DefaultParagraphFont"/>
    <w:uiPriority w:val="99"/>
    <w:semiHidden/>
    <w:unhideWhenUsed/>
    <w:rsid w:val="001A73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vpt.lrv.lt/lt/naujienos-3/nuo-2025-02-01-isigalioja-nauja-pasalinimo-pagrindas/" TargetMode="External"/><Relationship Id="rId1" Type="http://schemas.openxmlformats.org/officeDocument/2006/relationships/hyperlink" Target="https://www.e-tar.lt/portal/lt/legalAct/3956df62a73311ef90b5ee8931e5ce5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68C73E-6F2B-4733-9732-E934B9BB3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572</Words>
  <Characters>3264</Characters>
  <DocSecurity>0</DocSecurity>
  <Lines>27</Lines>
  <Paragraphs>7</Paragraphs>
  <ScaleCrop>false</ScaleCrop>
  <Company/>
  <LinksUpToDate>false</LinksUpToDate>
  <CharactersWithSpaces>3829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2024-12-06T05:34:00Z</dcterms:created>
  <dcterms:modified xsi:type="dcterms:W3CDTF">2025-02-04T12:47:00Z</dcterms:modified>
</cp:coreProperties>
</file>